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FF0000"/>
          <w:sz w:val="72"/>
          <w:szCs w:val="72"/>
          <w:lang w:val="en-US"/>
        </w:rPr>
      </w:pPr>
      <w:r>
        <w:rPr>
          <w:rFonts w:hint="eastAsia" w:ascii="宋体" w:hAnsi="宋体" w:eastAsia="宋体" w:cs="宋体"/>
          <w:color w:val="FF0000"/>
          <w:kern w:val="2"/>
          <w:sz w:val="72"/>
          <w:szCs w:val="72"/>
          <w:lang w:val="en-US" w:eastAsia="zh-CN" w:bidi="ar"/>
        </w:rPr>
        <w:t>东营市住房和城乡建设局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FF0000"/>
          <w:sz w:val="72"/>
          <w:szCs w:val="7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华文楷体" w:hAnsi="华文楷体" w:eastAsia="华文楷体" w:cs="华文楷体"/>
          <w:sz w:val="30"/>
          <w:szCs w:val="30"/>
          <w:lang w:val="en-US"/>
        </w:rPr>
      </w:pPr>
      <w:r>
        <w:rPr>
          <w:rFonts w:hint="eastAsia" w:ascii="华文楷体" w:hAnsi="华文楷体" w:eastAsia="华文楷体" w:cs="华文楷体"/>
          <w:kern w:val="2"/>
          <w:sz w:val="30"/>
          <w:szCs w:val="30"/>
          <w:lang w:val="en-US" w:eastAsia="zh-CN" w:bidi="ar"/>
        </w:rPr>
        <w:t>东建字 [20161]352号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华文楷体" w:hAnsi="华文楷体" w:eastAsia="华文楷体" w:cs="华文楷体"/>
          <w:color w:val="FF0000"/>
          <w:sz w:val="30"/>
          <w:szCs w:val="30"/>
          <w:lang w:val="en-US"/>
        </w:rPr>
      </w:pPr>
      <w:r>
        <w:rPr>
          <w:rFonts w:hint="eastAsia" w:ascii="华文楷体" w:hAnsi="华文楷体" w:eastAsia="华文楷体" w:cs="华文楷体"/>
          <w:color w:val="FF0000"/>
          <w:kern w:val="2"/>
          <w:sz w:val="30"/>
          <w:szCs w:val="30"/>
          <w:lang w:val="en-US" w:eastAsia="zh-CN" w:bidi="ar"/>
        </w:rPr>
        <w:t>_____________________________________________________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"/>
        </w:rPr>
        <w:t>东营市住房和城乡建设局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"/>
        </w:rPr>
        <w:t>关于开展2016年度全市预拌混凝土生产企业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"/>
        </w:rPr>
        <w:t>质量综合检查的通知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华文楷体" w:hAnsi="华文楷体" w:eastAsia="华文楷体" w:cs="华文楷体"/>
          <w:sz w:val="28"/>
          <w:szCs w:val="28"/>
          <w:lang w:val="en-US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  <w:t>各县区（市属开发区、示范区）住房和城乡建设局，其他有关单位：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华文楷体" w:hAnsi="华文楷体" w:eastAsia="华文楷体" w:cs="华文楷体"/>
          <w:sz w:val="28"/>
          <w:szCs w:val="28"/>
          <w:lang w:val="en-US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  <w:t xml:space="preserve">    为提高预拌混凝土生产企业质量管理水平，保证建设工程结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华文楷体" w:hAnsi="华文楷体" w:eastAsia="华文楷体" w:cs="华文楷体"/>
          <w:sz w:val="28"/>
          <w:szCs w:val="28"/>
          <w:lang w:val="en-US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  <w:t>构安全。经研究，决定开展2016年度全市预拌混凝土生产企业质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华文楷体" w:hAnsi="华文楷体" w:eastAsia="华文楷体" w:cs="华文楷体"/>
          <w:sz w:val="28"/>
          <w:szCs w:val="28"/>
          <w:lang w:val="en-US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  <w:t>量综合检查。现将有关事项通知如下：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华文楷体" w:hAnsi="华文楷体" w:eastAsia="华文楷体" w:cs="华文楷体"/>
          <w:sz w:val="32"/>
          <w:szCs w:val="32"/>
          <w:lang w:val="en-US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eastAsia" w:ascii="黑体" w:hAnsi="宋体" w:eastAsia="黑体" w:cs="黑体"/>
          <w:b/>
          <w:bCs w:val="0"/>
          <w:kern w:val="2"/>
          <w:sz w:val="32"/>
          <w:szCs w:val="32"/>
          <w:lang w:val="en-US" w:eastAsia="zh-CN" w:bidi="ar"/>
        </w:rPr>
        <w:t xml:space="preserve">  一、检查范围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华文楷体" w:hAnsi="华文楷体" w:eastAsia="华文楷体" w:cs="华文楷体"/>
          <w:sz w:val="28"/>
          <w:szCs w:val="28"/>
          <w:lang w:val="en-US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  <w:t xml:space="preserve">    全市具备企业资质的预拌混凝土生产企业。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b/>
          <w:bCs w:val="0"/>
          <w:sz w:val="32"/>
          <w:szCs w:val="32"/>
          <w:lang w:val="en-US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  <w:t xml:space="preserve">    </w:t>
      </w:r>
      <w:r>
        <w:rPr>
          <w:rFonts w:hint="eastAsia" w:ascii="黑体" w:hAnsi="宋体" w:eastAsia="黑体" w:cs="黑体"/>
          <w:b/>
          <w:bCs w:val="0"/>
          <w:kern w:val="2"/>
          <w:sz w:val="32"/>
          <w:szCs w:val="32"/>
          <w:lang w:val="en-US" w:eastAsia="zh-CN" w:bidi="ar"/>
        </w:rPr>
        <w:t>二、检查内容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华文楷体" w:hAnsi="华文楷体" w:eastAsia="华文楷体" w:cs="华文楷体"/>
          <w:sz w:val="28"/>
          <w:szCs w:val="28"/>
          <w:lang w:val="en-US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  <w:t xml:space="preserve">    （一）企业资质年检情况，技术负责人、试验室主任任职资格，试验员持证上岗人员数量，试验室人员劳动合同和社保证明。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华文楷体" w:hAnsi="华文楷体" w:eastAsia="华文楷体" w:cs="华文楷体"/>
          <w:sz w:val="28"/>
          <w:szCs w:val="28"/>
          <w:lang w:val="en-US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  <w:t xml:space="preserve">    （二）试验室仪器设备安装，仪器计量检定、标识情况，试验检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right"/>
        <w:rPr>
          <w:rFonts w:hint="eastAsia" w:ascii="华文楷体" w:hAnsi="华文楷体" w:eastAsia="华文楷体" w:cs="华文楷体"/>
          <w:sz w:val="28"/>
          <w:szCs w:val="28"/>
          <w:lang w:val="en-US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  <w:t>-1-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both"/>
        <w:rPr>
          <w:rFonts w:hint="eastAsia" w:ascii="华文楷体" w:hAnsi="华文楷体" w:eastAsia="华文楷体" w:cs="华文楷体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both"/>
        <w:rPr>
          <w:rFonts w:hint="eastAsia" w:ascii="华文楷体" w:hAnsi="华文楷体" w:eastAsia="华文楷体" w:cs="华文楷体"/>
          <w:sz w:val="36"/>
          <w:szCs w:val="36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sz w:val="28"/>
          <w:szCs w:val="28"/>
          <w:lang w:val="en-US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  <w:t>测环境，试验操作规程，检测技术标准。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sz w:val="28"/>
          <w:szCs w:val="28"/>
          <w:lang w:val="en-US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  <w:t xml:space="preserve">    （三）水泥、砂、石、粉煤灰、矿粉、外加剂等原材料质量情况及进场分类检验登记台账。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sz w:val="28"/>
          <w:szCs w:val="28"/>
          <w:lang w:val="en-US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  <w:t xml:space="preserve">    （四）生产过程质量控制，搅拌楼计量系统的检定，混凝土配合比检验、出厂检验、质量保证书等。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sz w:val="28"/>
          <w:szCs w:val="28"/>
          <w:lang w:val="en-US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  <w:t xml:space="preserve">    （五）抽检砼试块抗压强度，试块强度不满足要求的，抽测混凝土工程实体质量。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sz w:val="28"/>
          <w:szCs w:val="28"/>
          <w:lang w:val="en-US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  <w:t xml:space="preserve">    （六）检查混凝土企业绿色生产环保改造情况。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sz w:val="28"/>
          <w:szCs w:val="28"/>
          <w:lang w:val="en-US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  <w:t xml:space="preserve">    （七）检查混凝土供应合同登记及质量监管平台打印合格证情况。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宋体" w:eastAsia="黑体" w:cs="黑体"/>
          <w:b/>
          <w:bCs w:val="0"/>
          <w:sz w:val="32"/>
          <w:szCs w:val="32"/>
          <w:lang w:val="en-US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eastAsia" w:ascii="黑体" w:hAnsi="宋体" w:eastAsia="黑体" w:cs="黑体"/>
          <w:b/>
          <w:bCs w:val="0"/>
          <w:kern w:val="2"/>
          <w:sz w:val="32"/>
          <w:szCs w:val="32"/>
          <w:lang w:val="en-US" w:eastAsia="zh-CN" w:bidi="ar"/>
        </w:rPr>
        <w:t xml:space="preserve">  三、检查方式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sz w:val="28"/>
          <w:szCs w:val="28"/>
          <w:lang w:val="en-US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  <w:t xml:space="preserve">    县区（市属开发区、示范区）住建局安排企业进行自查；市住建局和县区（市属开发区、示范区）住建局开展联合检查，现场查看相关技术资料、人员、设备、原材料及生产质量控制等情况。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sz w:val="28"/>
          <w:szCs w:val="28"/>
          <w:lang w:val="en-US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  <w:t xml:space="preserve">    四、检查步骤及时间安排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sz w:val="28"/>
          <w:szCs w:val="28"/>
          <w:lang w:val="en-US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  <w:t xml:space="preserve">    （一）企业自查阶段（2016年11月1日至10日），企业按附表要求开展自查自纠。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sz w:val="28"/>
          <w:szCs w:val="28"/>
          <w:lang w:val="en-US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  <w:t xml:space="preserve">    （二）联合检查阶段（2016年11月11日至25日），市住建局和县区（市属开发区、示范区）住建局抽调人员并分组进行检查。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宋体" w:eastAsia="黑体" w:cs="黑体"/>
          <w:b/>
          <w:bCs w:val="0"/>
          <w:sz w:val="32"/>
          <w:szCs w:val="32"/>
          <w:lang w:val="en-US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  <w:t xml:space="preserve">   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b/>
          <w:bCs w:val="0"/>
          <w:kern w:val="2"/>
          <w:sz w:val="32"/>
          <w:szCs w:val="32"/>
          <w:lang w:val="en-US" w:eastAsia="zh-CN" w:bidi="ar"/>
        </w:rPr>
        <w:t>五、有关要求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sz w:val="28"/>
          <w:szCs w:val="28"/>
          <w:lang w:val="en-US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  <w:t xml:space="preserve">    （一）根据有关规定，预拌混凝土生产企业技术负责人必须具备一级建造师或高级职称、试验室主任必须具备二级建造师或中级以上技术职称，企业技术负责人、试验室主任不得兼任。预拌混凝土生产企业试验室持证上岗人员不少于5人（含试验室主任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华文楷体" w:hAnsi="华文楷体" w:eastAsia="华文楷体" w:cs="华文楷体"/>
          <w:sz w:val="28"/>
          <w:szCs w:val="28"/>
          <w:lang w:val="en-US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  <w:t xml:space="preserve">  -2-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both"/>
        <w:rPr>
          <w:rFonts w:hint="eastAsia" w:ascii="华文楷体" w:hAnsi="华文楷体" w:eastAsia="华文楷体" w:cs="华文楷体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both"/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both"/>
        <w:rPr>
          <w:rFonts w:hint="eastAsia" w:ascii="华文楷体" w:hAnsi="华文楷体" w:eastAsia="华文楷体" w:cs="华文楷体"/>
          <w:sz w:val="28"/>
          <w:szCs w:val="28"/>
          <w:lang w:val="en-US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  <w:t>（二）现场核查时需提供企业营业执照、资质证书；企业技术负责人、试验室主任、试验员的学历证、职称证、上岗证、劳动合同、社保证明原件；混凝土搅拌楼计量系统、试验室试验仪器的计量检定证书原件。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both"/>
        <w:rPr>
          <w:rFonts w:hint="eastAsia" w:ascii="华文楷体" w:hAnsi="华文楷体" w:eastAsia="华文楷体" w:cs="华文楷体"/>
          <w:sz w:val="28"/>
          <w:szCs w:val="28"/>
          <w:lang w:val="en-US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  <w:t xml:space="preserve">    （三）各县区（市属开发区、示范区）住建局要按照本通知要求，督促指导本辖区预拌混凝土生产企业认真做好自查自纠工作。各被查企业严禁提供虚假资料，一经发现，将按有关规定严肃处理。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both"/>
        <w:rPr>
          <w:rFonts w:hint="eastAsia" w:ascii="华文楷体" w:hAnsi="华文楷体" w:eastAsia="华文楷体" w:cs="华文楷体"/>
          <w:sz w:val="28"/>
          <w:szCs w:val="28"/>
          <w:lang w:val="en-US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  <w:t xml:space="preserve">    （四）本次检查依据《东营市预拌混凝土企业质量环境诚信建设检查表格及评分标准》（可登陆东营市预拌混凝土监督网http://dyhnt．com．cn下载查阅）进行量化考核，考评结果将按照得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both"/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  <w:t>分情况进行排名并在全市范围内予以通报。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both"/>
        <w:rPr>
          <w:rFonts w:hint="eastAsia" w:ascii="华文楷体" w:hAnsi="华文楷体" w:eastAsia="华文楷体" w:cs="华文楷体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drawing>
          <wp:inline distT="0" distB="0" distL="114300" distR="114300">
            <wp:extent cx="6437630" cy="2298700"/>
            <wp:effectExtent l="0" t="0" r="1270" b="6350"/>
            <wp:docPr id="1" name="图片 1" descr="QQ截图20161028145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10281456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763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both"/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  <w:t xml:space="preserve">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00" w:firstLineChars="250"/>
        <w:jc w:val="both"/>
        <w:rPr>
          <w:rFonts w:hint="eastAsia" w:ascii="华文楷体" w:hAnsi="华文楷体" w:eastAsia="华文楷体" w:cs="华文楷体"/>
          <w:sz w:val="28"/>
          <w:szCs w:val="28"/>
          <w:lang w:val="en-US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"/>
        </w:rPr>
        <w:t xml:space="preserve">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right"/>
        <w:rPr>
          <w:rFonts w:hint="eastAsia" w:ascii="华文楷体" w:hAnsi="华文楷体" w:eastAsia="华文楷体" w:cs="华文楷体"/>
          <w:sz w:val="36"/>
          <w:szCs w:val="36"/>
          <w:lang w:val="en-US"/>
        </w:rPr>
      </w:pPr>
      <w:r>
        <w:rPr>
          <w:rFonts w:hint="eastAsia" w:ascii="华文楷体" w:hAnsi="华文楷体" w:eastAsia="华文楷体" w:cs="华文楷体"/>
          <w:kern w:val="2"/>
          <w:sz w:val="36"/>
          <w:szCs w:val="36"/>
          <w:lang w:val="en-US" w:eastAsia="zh-CN" w:bidi="ar"/>
        </w:rPr>
        <w:t>-3-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right"/>
        <w:rPr>
          <w:rFonts w:hint="eastAsia" w:ascii="华文楷体" w:hAnsi="华文楷体" w:eastAsia="华文楷体" w:cs="华文楷体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right"/>
        <w:rPr>
          <w:rFonts w:hint="eastAsia" w:ascii="华文楷体" w:hAnsi="华文楷体" w:eastAsia="华文楷体" w:cs="华文楷体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right"/>
        <w:rPr>
          <w:rFonts w:hint="eastAsia" w:ascii="华文楷体" w:hAnsi="华文楷体" w:eastAsia="华文楷体" w:cs="华文楷体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right"/>
        <w:rPr>
          <w:rFonts w:hint="eastAsia" w:ascii="华文楷体" w:hAnsi="华文楷体" w:eastAsia="华文楷体" w:cs="华文楷体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right"/>
        <w:rPr>
          <w:rFonts w:hint="eastAsia" w:ascii="华文楷体" w:hAnsi="华文楷体" w:eastAsia="华文楷体" w:cs="华文楷体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right"/>
        <w:rPr>
          <w:rFonts w:hint="eastAsia" w:ascii="华文楷体" w:hAnsi="华文楷体" w:eastAsia="华文楷体" w:cs="华文楷体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right"/>
        <w:rPr>
          <w:rFonts w:hint="eastAsia" w:ascii="华文楷体" w:hAnsi="华文楷体" w:eastAsia="华文楷体" w:cs="华文楷体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right"/>
        <w:rPr>
          <w:rFonts w:hint="eastAsia" w:ascii="华文楷体" w:hAnsi="华文楷体" w:eastAsia="华文楷体" w:cs="华文楷体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right"/>
        <w:rPr>
          <w:rFonts w:hint="eastAsia" w:ascii="华文楷体" w:hAnsi="华文楷体" w:eastAsia="华文楷体" w:cs="华文楷体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right"/>
        <w:rPr>
          <w:rFonts w:hint="eastAsia" w:ascii="华文楷体" w:hAnsi="华文楷体" w:eastAsia="华文楷体" w:cs="华文楷体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right"/>
        <w:rPr>
          <w:rFonts w:hint="eastAsia" w:ascii="华文楷体" w:hAnsi="华文楷体" w:eastAsia="华文楷体" w:cs="华文楷体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right"/>
        <w:rPr>
          <w:rFonts w:hint="eastAsia" w:ascii="华文楷体" w:hAnsi="华文楷体" w:eastAsia="华文楷体" w:cs="华文楷体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right"/>
        <w:rPr>
          <w:rFonts w:hint="eastAsia" w:ascii="华文楷体" w:hAnsi="华文楷体" w:eastAsia="华文楷体" w:cs="华文楷体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right"/>
        <w:rPr>
          <w:rFonts w:hint="eastAsia" w:ascii="华文楷体" w:hAnsi="华文楷体" w:eastAsia="华文楷体" w:cs="华文楷体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right"/>
        <w:rPr>
          <w:rFonts w:hint="eastAsia" w:ascii="华文楷体" w:hAnsi="华文楷体" w:eastAsia="华文楷体" w:cs="华文楷体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right"/>
        <w:rPr>
          <w:rFonts w:hint="eastAsia" w:ascii="华文楷体" w:hAnsi="华文楷体" w:eastAsia="华文楷体" w:cs="华文楷体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right"/>
        <w:rPr>
          <w:rFonts w:hint="eastAsia" w:ascii="华文楷体" w:hAnsi="华文楷体" w:eastAsia="华文楷体" w:cs="华文楷体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right"/>
        <w:rPr>
          <w:rFonts w:hint="eastAsia" w:ascii="华文楷体" w:hAnsi="华文楷体" w:eastAsia="华文楷体" w:cs="华文楷体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right"/>
        <w:rPr>
          <w:rFonts w:hint="eastAsia" w:ascii="华文楷体" w:hAnsi="华文楷体" w:eastAsia="华文楷体" w:cs="华文楷体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right"/>
        <w:rPr>
          <w:rFonts w:hint="eastAsia" w:ascii="华文楷体" w:hAnsi="华文楷体" w:eastAsia="华文楷体" w:cs="华文楷体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left"/>
        <w:rPr>
          <w:rFonts w:hint="eastAsia" w:ascii="华文楷体" w:hAnsi="华文楷体" w:eastAsia="华文楷体" w:cs="华文楷体"/>
          <w:sz w:val="24"/>
          <w:szCs w:val="24"/>
          <w:lang w:val="en-US"/>
        </w:rPr>
      </w:pPr>
      <w:r>
        <w:rPr>
          <w:rFonts w:hint="eastAsia" w:ascii="华文楷体" w:hAnsi="华文楷体" w:eastAsia="华文楷体" w:cs="华文楷体"/>
          <w:kern w:val="2"/>
          <w:sz w:val="24"/>
          <w:szCs w:val="24"/>
          <w:lang w:val="en-US" w:eastAsia="zh-CN" w:bidi="ar"/>
        </w:rPr>
        <w:t>东营市住房和城乡建设局办公室          2016年10月25日印发</w:t>
      </w:r>
    </w:p>
    <w:p>
      <w:pPr/>
    </w:p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华文楷体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52A1E"/>
    <w:rsid w:val="0A652A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2016-10-28T06:52:00Z</dcterms:created>
  <dc:creator>伟伟</dc:creator>
  <cp:lastModifiedBy>伟伟</cp:lastModifiedBy>
  <dcterms:modified xsi:type="dcterms:W3CDTF">2016-10-28T06:58:12Z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